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560" w:lineRule="exact"/>
        <w:ind w:right="150"/>
        <w:jc w:val="both"/>
        <w:rPr>
          <w:rFonts w:hint="default" w:ascii="方正小标宋简体" w:eastAsia="方正小标宋简体" w:hAnsiTheme="majorEastAsia" w:cstheme="majorEastAsia"/>
          <w:b w:val="0"/>
          <w:kern w:val="0"/>
          <w:sz w:val="44"/>
          <w:szCs w:val="44"/>
        </w:rPr>
      </w:pPr>
    </w:p>
    <w:p>
      <w:pPr>
        <w:spacing w:line="800" w:lineRule="exact"/>
        <w:jc w:val="distribute"/>
        <w:rPr>
          <w:rFonts w:hint="eastAsia" w:ascii="方正小标宋简体" w:hAnsi="黑体" w:eastAsia="方正小标宋简体" w:cs="黑体"/>
          <w:b/>
          <w:color w:val="FF0000"/>
          <w:spacing w:val="34"/>
          <w:sz w:val="72"/>
          <w:szCs w:val="72"/>
        </w:rPr>
      </w:pPr>
      <w:r>
        <w:rPr>
          <w:rFonts w:hint="eastAsia" w:ascii="方正小标宋简体" w:hAnsi="黑体" w:eastAsia="方正小标宋简体" w:cs="黑体"/>
          <w:b/>
          <w:color w:val="FF0000"/>
          <w:spacing w:val="34"/>
          <w:sz w:val="72"/>
          <w:szCs w:val="72"/>
        </w:rPr>
        <w:t>共青团柳州市委员会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</w:pPr>
      <w:r>
        <w:rPr>
          <w:sz w:val="72"/>
        </w:rPr>
        <w:pict>
          <v:line id="_x0000_s1026" o:spid="_x0000_s1026" o:spt="20" style="position:absolute;left:0pt;flip:y;margin-left:-41.35pt;margin-top:20.6pt;height:0pt;width:498pt;z-index:-251656192;mso-width-relative:page;mso-height-relative:page;" fillcolor="#FFFFFF" filled="t" stroked="t" coordsize="21600,21600">
            <v:path arrowok="t"/>
            <v:fill on="t" focussize="0,0"/>
            <v:stroke color="#FF0000"/>
            <v:imagedata o:title=""/>
            <o:lock v:ext="edit" aspectratio="f"/>
          </v:line>
        </w:pict>
      </w:r>
      <w:r>
        <w:rPr>
          <w:sz w:val="72"/>
        </w:rPr>
        <w:pict>
          <v:line id="_x0000_s1027" o:spid="_x0000_s1027" o:spt="20" style="position:absolute;left:0pt;margin-left:-41.35pt;margin-top:15.35pt;height:0pt;width:498pt;z-index:-251657216;mso-width-relative:page;mso-height-relative:page;" fillcolor="#FFFFFF" filled="t" stroked="t" coordsize="21600,21600">
            <v:path arrowok="t"/>
            <v:fill on="t" focussize="0,0"/>
            <v:stroke weight="3pt" color="#FF0000"/>
            <v:imagedata o:title=""/>
            <o:lock v:ext="edit" aspectratio="f"/>
          </v:line>
        </w:pict>
      </w:r>
      <w:r>
        <w:rPr>
          <w:rFonts w:hint="eastAsia" w:ascii="方正小标宋简体" w:hAnsi="黑体" w:eastAsia="方正小标宋简体" w:cs="黑体"/>
          <w:b/>
          <w:color w:val="FF0000"/>
          <w:spacing w:val="34"/>
          <w:sz w:val="72"/>
          <w:szCs w:val="72"/>
        </w:rPr>
        <w:t xml:space="preserve">   </w:t>
      </w:r>
    </w:p>
    <w:p>
      <w:pPr>
        <w:spacing w:line="560" w:lineRule="exact"/>
        <w:rPr>
          <w:rFonts w:ascii="方正小标宋简体" w:eastAsia="方正小标宋简体" w:hAnsiTheme="majorEastAsia" w:cstheme="majorEastAsia"/>
          <w:kern w:val="0"/>
          <w:sz w:val="44"/>
          <w:szCs w:val="4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left="147" w:right="147"/>
        <w:jc w:val="center"/>
        <w:rPr>
          <w:rFonts w:hint="default" w:ascii="方正小标宋简体" w:eastAsia="方正小标宋简体" w:hAnsiTheme="majorEastAsia" w:cstheme="majorEastAsia"/>
          <w:b w:val="0"/>
          <w:kern w:val="0"/>
          <w:sz w:val="44"/>
          <w:szCs w:val="44"/>
          <w:lang w:eastAsia="zh-CN"/>
        </w:rPr>
      </w:pPr>
      <w:r>
        <w:rPr>
          <w:rFonts w:hint="default" w:ascii="方正小标宋简体" w:eastAsia="方正小标宋简体" w:hAnsiTheme="majorEastAsia" w:cstheme="majorEastAsia"/>
          <w:b w:val="0"/>
          <w:kern w:val="0"/>
          <w:sz w:val="44"/>
          <w:szCs w:val="44"/>
        </w:rPr>
        <w:t>共青团柳州市委员会</w:t>
      </w:r>
      <w:r>
        <w:rPr>
          <w:rFonts w:hint="default" w:ascii="方正小标宋简体" w:eastAsia="方正小标宋简体" w:hAnsiTheme="majorEastAsia" w:cstheme="majorEastAsia"/>
          <w:b w:val="0"/>
          <w:kern w:val="0"/>
          <w:sz w:val="44"/>
          <w:szCs w:val="44"/>
          <w:lang w:eastAsia="zh-CN"/>
        </w:rPr>
        <w:t>关于2023年“青聚龙城”柳州青年招才留才引智专项行动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147" w:right="147"/>
        <w:jc w:val="center"/>
        <w:rPr>
          <w:rFonts w:hint="default" w:ascii="仿宋_GB2312" w:hAnsi="仿宋" w:eastAsia="仿宋_GB2312" w:cs="仿宋_GB2312"/>
          <w:sz w:val="32"/>
          <w:szCs w:val="32"/>
        </w:rPr>
      </w:pPr>
      <w:r>
        <w:rPr>
          <w:rFonts w:hint="default" w:ascii="方正小标宋简体" w:eastAsia="方正小标宋简体" w:hAnsiTheme="majorEastAsia" w:cstheme="majorEastAsia"/>
          <w:b w:val="0"/>
          <w:kern w:val="0"/>
          <w:sz w:val="44"/>
          <w:szCs w:val="44"/>
        </w:rPr>
        <w:t>运营服务</w:t>
      </w:r>
      <w:r>
        <w:rPr>
          <w:rFonts w:ascii="方正小标宋简体" w:eastAsia="方正小标宋简体" w:hAnsiTheme="majorEastAsia" w:cstheme="majorEastAsia"/>
          <w:b w:val="0"/>
          <w:kern w:val="0"/>
          <w:sz w:val="44"/>
          <w:szCs w:val="44"/>
        </w:rPr>
        <w:t>成交公告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共青团柳州市委员会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关于2023年“青聚龙城”柳州青年招才留才引智专项行动</w:t>
      </w:r>
      <w:r>
        <w:rPr>
          <w:rFonts w:hint="eastAsia" w:ascii="仿宋_GB2312" w:hAnsi="仿宋" w:eastAsia="仿宋_GB2312" w:cs="仿宋_GB2312"/>
          <w:sz w:val="32"/>
          <w:szCs w:val="32"/>
        </w:rPr>
        <w:t>运营服务项目已通过评标确定成交供应商，现将成交信息公告如下：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一、项目名称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2023年“青聚龙城”柳州青年招才留才引智专项行动运营服务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二、采购项目简要说明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Times New Roman"/>
          <w:sz w:val="32"/>
          <w:szCs w:val="32"/>
        </w:rPr>
        <w:t>年“青聚龙城”柳州青年招才留才引智专项行动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系列活动</w:t>
      </w:r>
      <w:r>
        <w:rPr>
          <w:rFonts w:hint="eastAsia" w:ascii="仿宋_GB2312" w:hAnsi="仿宋" w:eastAsia="仿宋_GB2312" w:cs="仿宋_GB2312"/>
          <w:sz w:val="32"/>
          <w:szCs w:val="32"/>
        </w:rPr>
        <w:t>，包括活动期间产生的场地费、搭建费、物料费、交通费、导师课酬、宣传费等及相关税费。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三、公告日期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采购公告日期：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仿宋_GB2312" w:hAnsi="仿宋" w:eastAsia="仿宋_GB2312" w:cs="仿宋_GB2312"/>
          <w:sz w:val="32"/>
          <w:szCs w:val="32"/>
        </w:rPr>
        <w:t>公告日期：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评审信息</w:t>
      </w:r>
    </w:p>
    <w:p>
      <w:pPr>
        <w:widowControl/>
        <w:spacing w:line="560" w:lineRule="exact"/>
        <w:ind w:firstLine="64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评审日期：202</w:t>
      </w:r>
      <w:r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pacing w:line="560" w:lineRule="exact"/>
        <w:ind w:firstLine="640"/>
        <w:jc w:val="left"/>
        <w:rPr>
          <w:rFonts w:ascii="仿宋_GB2312" w:hAnsi="方正小标宋简体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评审地点：共青团柳州市委员会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成交信息</w:t>
      </w:r>
    </w:p>
    <w:p>
      <w:pPr>
        <w:widowControl/>
        <w:spacing w:line="560" w:lineRule="exact"/>
        <w:ind w:firstLine="64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成交供应商名称：柳州市青年创业创新协会</w:t>
      </w:r>
    </w:p>
    <w:p>
      <w:pPr>
        <w:widowControl/>
        <w:spacing w:line="560" w:lineRule="exact"/>
        <w:ind w:firstLine="640"/>
        <w:jc w:val="left"/>
        <w:rPr>
          <w:rFonts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成交供应商地址：柳州市三中路43号</w:t>
      </w:r>
    </w:p>
    <w:p>
      <w:pPr>
        <w:widowControl/>
        <w:spacing w:line="560" w:lineRule="exact"/>
        <w:ind w:firstLine="640"/>
        <w:jc w:val="left"/>
        <w:rPr>
          <w:rFonts w:ascii="仿宋_GB2312" w:hAnsi="方正小标宋简体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成交金额：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200000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元（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贰拾万元整</w:t>
      </w: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）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联系事项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kern w:val="0"/>
          <w:sz w:val="32"/>
          <w:szCs w:val="32"/>
          <w:shd w:val="clear" w:color="auto" w:fill="FFFFFF"/>
        </w:rPr>
        <w:t>联系人：华海涛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联系电话：0772-2819926</w:t>
      </w:r>
    </w:p>
    <w:p>
      <w:pPr>
        <w:spacing w:line="560" w:lineRule="exact"/>
        <w:ind w:firstLine="640" w:firstLineChars="200"/>
        <w:jc w:val="left"/>
      </w:pP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如对上述中标结果有异议者，请于本公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告</w:t>
      </w: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之日起三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个工作</w:t>
      </w: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日内以书面形式将意见投送到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共青团柳州市委员会，逾期将不再受理</w:t>
      </w: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　　　　　　　　　　　　　　　　　　　　　　　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共青团柳州市委员会</w:t>
      </w:r>
    </w:p>
    <w:p>
      <w:pPr>
        <w:spacing w:line="560" w:lineRule="exact"/>
        <w:ind w:firstLine="640" w:firstLineChars="200"/>
        <w:jc w:val="left"/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202</w:t>
      </w: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方正小标宋简体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A4CDF"/>
    <w:multiLevelType w:val="singleLevel"/>
    <w:tmpl w:val="698A4C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wNGUyNDM0ZDZkZGRmYzRlNjQ1NGJjMGEzOTQ5M2IifQ=="/>
  </w:docVars>
  <w:rsids>
    <w:rsidRoot w:val="371F5BE6"/>
    <w:rsid w:val="000A583E"/>
    <w:rsid w:val="00334CF5"/>
    <w:rsid w:val="003E17C9"/>
    <w:rsid w:val="0063008E"/>
    <w:rsid w:val="007F7951"/>
    <w:rsid w:val="00882C4D"/>
    <w:rsid w:val="0095696D"/>
    <w:rsid w:val="00B571B2"/>
    <w:rsid w:val="00D66C16"/>
    <w:rsid w:val="00DB7315"/>
    <w:rsid w:val="00DD44EB"/>
    <w:rsid w:val="04832A5D"/>
    <w:rsid w:val="057E0968"/>
    <w:rsid w:val="0A94115F"/>
    <w:rsid w:val="1AA73D0E"/>
    <w:rsid w:val="20D61299"/>
    <w:rsid w:val="249579CA"/>
    <w:rsid w:val="28DC38F2"/>
    <w:rsid w:val="36127F86"/>
    <w:rsid w:val="364F694F"/>
    <w:rsid w:val="371F5BE6"/>
    <w:rsid w:val="3E600EAE"/>
    <w:rsid w:val="4E9B3E60"/>
    <w:rsid w:val="50933054"/>
    <w:rsid w:val="50AD542D"/>
    <w:rsid w:val="5387652E"/>
    <w:rsid w:val="578C0245"/>
    <w:rsid w:val="5FEE3418"/>
    <w:rsid w:val="7A767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416</Words>
  <Characters>459</Characters>
  <Lines>4</Lines>
  <Paragraphs>1</Paragraphs>
  <TotalTime>1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2019-08-01T08:14:00Z</dcterms:created>
  <dc:creator>Administrator</dc:creator>
  <cp:lastModifiedBy>鶴林</cp:lastModifiedBy>
  <cp:lastPrinted>2023-07-12T10:28:00Z</cp:lastPrinted>
  <dcterms:modified xsi:type="dcterms:W3CDTF">2023-07-17T04:56:32Z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411A05F9965E4AE897B4E0A078C4C27C</vt:lpwstr>
  </property>
</Properties>
</file>